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3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3"/>
          <w:shd w:fill="auto" w:val="clear"/>
        </w:rPr>
        <w:t xml:space="preserve">別表【旅費及び諸手当支給基準】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3"/>
          <w:shd w:fill="auto" w:val="clear"/>
        </w:rPr>
      </w:pPr>
    </w:p>
    <w:tbl>
      <w:tblPr/>
      <w:tblGrid>
        <w:gridCol w:w="1450"/>
        <w:gridCol w:w="1352"/>
        <w:gridCol w:w="1559"/>
        <w:gridCol w:w="1984"/>
        <w:gridCol w:w="2268"/>
      </w:tblGrid>
      <w:tr>
        <w:trPr>
          <w:trHeight w:val="753" w:hRule="auto"/>
          <w:jc w:val="left"/>
        </w:trPr>
        <w:tc>
          <w:tcPr>
            <w:tcW w:w="14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40"/>
                <w:shd w:fill="auto" w:val="clear"/>
              </w:rPr>
              <w:t xml:space="preserve">区　　分</w:t>
            </w:r>
          </w:p>
        </w:tc>
        <w:tc>
          <w:tcPr>
            <w:tcW w:w="29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8"/>
                <w:shd w:fill="auto" w:val="clear"/>
              </w:rPr>
              <w:t xml:space="preserve">交通費</w:t>
            </w:r>
          </w:p>
        </w:tc>
        <w:tc>
          <w:tcPr>
            <w:tcW w:w="42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8"/>
                <w:shd w:fill="auto" w:val="clear"/>
              </w:rPr>
              <w:t xml:space="preserve">出張手当</w:t>
            </w:r>
          </w:p>
        </w:tc>
      </w:tr>
      <w:tr>
        <w:trPr>
          <w:trHeight w:val="1685" w:hRule="auto"/>
          <w:jc w:val="left"/>
        </w:trPr>
        <w:tc>
          <w:tcPr>
            <w:tcW w:w="1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3"/>
                <w:shd w:fill="auto" w:val="clear"/>
              </w:rPr>
              <w:t xml:space="preserve">鉄道費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3"/>
                <w:shd w:fill="auto" w:val="clear"/>
              </w:rPr>
              <w:t xml:space="preserve">船賃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3"/>
                <w:shd w:fill="auto" w:val="clear"/>
              </w:rPr>
              <w:t xml:space="preserve">県外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3"/>
                <w:shd w:fill="auto" w:val="clear"/>
              </w:rPr>
              <w:t xml:space="preserve">(一日当たり)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3"/>
                <w:shd w:fill="auto" w:val="clear"/>
              </w:rPr>
              <w:t xml:space="preserve">県内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3"/>
                <w:shd w:fill="auto" w:val="clear"/>
              </w:rPr>
              <w:t xml:space="preserve">(一日当たり)</w:t>
            </w:r>
          </w:p>
        </w:tc>
      </w:tr>
      <w:tr>
        <w:trPr>
          <w:trHeight w:val="1698" w:hRule="auto"/>
          <w:jc w:val="left"/>
        </w:trPr>
        <w:tc>
          <w:tcPr>
            <w:tcW w:w="1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3"/>
                <w:shd w:fill="auto" w:val="clear"/>
              </w:rPr>
              <w:t xml:space="preserve">普通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3"/>
                <w:shd w:fill="auto" w:val="clear"/>
              </w:rPr>
              <w:t xml:space="preserve">一等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3"/>
                <w:shd w:fill="auto" w:val="clear"/>
              </w:rPr>
              <w:t xml:space="preserve">１００００円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3"/>
                <w:shd w:fill="auto" w:val="clear"/>
              </w:rPr>
              <w:t xml:space="preserve">６０００円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3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